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МИНИСТЕРСТВО ОБРАЗОВАНИЯ И НАУКИ РОССИЙСКОЙ ФЕДЕРАЦИИ</w:t>
      </w:r>
    </w:p>
    <w:p w:rsidR="00B23257" w:rsidRPr="00B23257" w:rsidRDefault="00B23257" w:rsidP="00B23257">
      <w:pPr>
        <w:spacing w:after="0" w:line="240" w:lineRule="auto"/>
        <w:jc w:val="both"/>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 </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ПРИКАЗ</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от 23 августа 2017 г. N 816</w:t>
      </w:r>
    </w:p>
    <w:p w:rsidR="00B23257" w:rsidRPr="00B23257" w:rsidRDefault="00B23257" w:rsidP="00B23257">
      <w:pPr>
        <w:spacing w:after="0" w:line="240" w:lineRule="auto"/>
        <w:jc w:val="both"/>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 </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ОБ УТВЕРЖДЕНИИ ПОРЯДКА</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ПРИМЕНЕНИЯ ОРГАНИЗАЦИЯМИ, ОСУЩЕСТВЛЯЮЩИМИ ОБРАЗОВАТЕЛЬНУЮ</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ДЕЯТЕЛЬНОСТЬ, ЭЛЕКТРОННОГО ОБУЧЕНИЯ, ДИСТАНЦИОННЫХ</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ОБРАЗОВАТЕЛЬНЫХ ТЕХНОЛОГИЙ ПРИ РЕАЛИЗАЦИИ</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ОБРАЗОВАТЕЛЬНЫХ ПРОГРАММ</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В соответствии с частью 2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и подпунктом 5.2.5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приказываю:</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xml:space="preserve">1. Утвердить прилагаемый </w:t>
      </w:r>
      <w:hyperlink w:anchor="p33" w:history="1">
        <w:r w:rsidRPr="00B23257">
          <w:rPr>
            <w:rFonts w:ascii="Times New Roman" w:eastAsia="Times New Roman" w:hAnsi="Times New Roman" w:cs="Times New Roman"/>
            <w:color w:val="0000FF"/>
            <w:sz w:val="24"/>
            <w:szCs w:val="24"/>
            <w:lang w:eastAsia="ru-RU"/>
          </w:rPr>
          <w:t>Порядок</w:t>
        </w:r>
      </w:hyperlink>
      <w:r w:rsidRPr="00B23257">
        <w:rPr>
          <w:rFonts w:ascii="Times New Roman" w:eastAsia="Times New Roman" w:hAnsi="Times New Roman" w:cs="Times New Roman"/>
          <w:sz w:val="24"/>
          <w:szCs w:val="24"/>
          <w:lang w:eastAsia="ru-RU"/>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2. Признать утратившим силу приказ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Министр</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О.Ю.ВАСИЛЬЕВА</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Приложение</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Утвержден</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приказом Министерства образования</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и науки Российской Федерации</w:t>
      </w:r>
    </w:p>
    <w:p w:rsidR="00B23257" w:rsidRPr="00B23257" w:rsidRDefault="00B23257" w:rsidP="00B23257">
      <w:pPr>
        <w:spacing w:after="0" w:line="240" w:lineRule="auto"/>
        <w:jc w:val="right"/>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от 23 августа 2017 г. N 816</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bookmarkStart w:id="0" w:name="p33"/>
      <w:bookmarkEnd w:id="0"/>
      <w:r w:rsidRPr="00B23257">
        <w:rPr>
          <w:rFonts w:ascii="Arial" w:eastAsia="Times New Roman" w:hAnsi="Arial" w:cs="Arial"/>
          <w:b/>
          <w:bCs/>
          <w:sz w:val="24"/>
          <w:szCs w:val="24"/>
          <w:lang w:eastAsia="ru-RU"/>
        </w:rPr>
        <w:t>ПОРЯДОК</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lastRenderedPageBreak/>
        <w:t>ПРИМЕНЕНИЯ ОРГАНИЗАЦИЯМИ, ОСУЩЕСТВЛЯЮЩИМИ ОБРАЗОВАТЕЛЬНУЮ</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ДЕЯТЕЛЬНОСТЬ, ЭЛЕКТРОННОГО ОБУЧЕНИЯ, ДИСТАНЦИОННЫХ</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ОБРАЗОВАТЕЛЬНЫХ ТЕХНОЛОГИЙ ПРИ РЕАЛИЗАЦИИ</w:t>
      </w:r>
    </w:p>
    <w:p w:rsidR="00B23257" w:rsidRPr="00B23257" w:rsidRDefault="00B23257" w:rsidP="00B23257">
      <w:pPr>
        <w:spacing w:after="0" w:line="240" w:lineRule="auto"/>
        <w:jc w:val="center"/>
        <w:rPr>
          <w:rFonts w:ascii="Verdana" w:eastAsia="Times New Roman" w:hAnsi="Verdana" w:cs="Times New Roman"/>
          <w:b/>
          <w:bCs/>
          <w:sz w:val="21"/>
          <w:szCs w:val="21"/>
          <w:lang w:eastAsia="ru-RU"/>
        </w:rPr>
      </w:pPr>
      <w:r w:rsidRPr="00B23257">
        <w:rPr>
          <w:rFonts w:ascii="Arial" w:eastAsia="Times New Roman" w:hAnsi="Arial" w:cs="Arial"/>
          <w:b/>
          <w:bCs/>
          <w:sz w:val="24"/>
          <w:szCs w:val="24"/>
          <w:lang w:eastAsia="ru-RU"/>
        </w:rPr>
        <w:t>ОБРАЗОВАТЕЛЬНЫХ ПРОГРАММ</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&lt;1&gt; Часть 3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(далее - Федеральный закон N 273).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3. 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законом от 29 декабря 2012 г. N 273-ФЗ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5. При реализации образовательных программ или их частей с применением электронного обучения, дистанционных образовательных технологий:</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местом осуществления образовательной деятельности является место нахождения организации или ее филиала независимо от места нахождения обучающихся &lt;2&gt;;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&lt;2&gt; Часть 4 статьи 16 Федерального закона N 273.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xml:space="preserve">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w:t>
      </w:r>
      <w:r w:rsidRPr="00B23257">
        <w:rPr>
          <w:rFonts w:ascii="Times New Roman" w:eastAsia="Times New Roman" w:hAnsi="Times New Roman" w:cs="Times New Roman"/>
          <w:sz w:val="24"/>
          <w:szCs w:val="24"/>
          <w:lang w:eastAsia="ru-RU"/>
        </w:rPr>
        <w:lastRenderedPageBreak/>
        <w:t>дистанционно с использованием информационных и телекоммуникационных технологий &lt;3&gt;;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&lt;3&gt; Часть 1 статьи 28 Федерального закона N 273.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&lt;4&gt; Часть 3 статьи 16 Федерального закона N 273.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7. 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8. Освоение обучающимся образовательных программ или их частей в виде онлайн-курсов подтверждается документом об образовании и (или) о квалификации либо документом об обучении, выданным организацией, реализующей образовательные программы или их части в виде онлайн-курсов.</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Организация, которой обучающимся представлен документ об образовании и (или) о квалификации либо документ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&lt;5&gt; Часть 1 статьи 28, пункт 7 части 1 статьи 34 Федерального закона N 273.</w:t>
      </w:r>
    </w:p>
    <w:p w:rsidR="00B23257" w:rsidRPr="00B23257" w:rsidRDefault="00B23257" w:rsidP="00B23257">
      <w:pPr>
        <w:spacing w:after="0" w:line="240" w:lineRule="auto"/>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lastRenderedPageBreak/>
        <w:t> </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9. 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Закона Российской Федерации от 21 июля 1993 г. N 5485-1 "О государственной тайне" &lt;6&gt;, Федерального закона от 27 июля 2006 г. 152-ФЗ "О персональных данных" &lt;7&gt;, Федерального закона от 22 октября 2004 г. 25-ФЗ "Об архивном деле в Российской Федерации" &lt;8&gt;.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&lt;6&gt; Собрание законодательства Российской Федерации, 1997, N 41, стр. 8220 - 8235, ст. 4673; 2003, N 27, ст. 2700; N 46, ст. 4449; 2004, N 27, ст. 2711; N 35, ст. 3607; 2007, N 49, ст. 6055, ст. 6079; 2009, N 29, ст. 3617; 2010, N 47, ст. 6033; 2011, N 30, ст. 4590, ст. 4596; N 46, ст. 6407; 2013, N 51, ст. 6697; 2015, N 10, ст. 1393.</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 xml:space="preserve">&lt;7&gt;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w:t>
      </w:r>
      <w:bookmarkStart w:id="1" w:name="_GoBack"/>
      <w:bookmarkEnd w:id="1"/>
      <w:r w:rsidRPr="00B23257">
        <w:rPr>
          <w:rFonts w:ascii="Times New Roman" w:eastAsia="Times New Roman" w:hAnsi="Times New Roman" w:cs="Times New Roman"/>
          <w:sz w:val="24"/>
          <w:szCs w:val="24"/>
          <w:lang w:eastAsia="ru-RU"/>
        </w:rPr>
        <w:t>ст. 2927; N 30, ст. 4217, ст. 4243; 2016, N 27, ст. 4164; 2017, N 9, ст. 1276; N 27, ст. 3945; N 31, ст. 4772.</w:t>
      </w:r>
    </w:p>
    <w:p w:rsidR="00B23257" w:rsidRPr="00B23257" w:rsidRDefault="00B23257" w:rsidP="00B23257">
      <w:pPr>
        <w:spacing w:after="0" w:line="240" w:lineRule="auto"/>
        <w:ind w:firstLine="540"/>
        <w:jc w:val="both"/>
        <w:rPr>
          <w:rFonts w:ascii="Verdana" w:eastAsia="Times New Roman" w:hAnsi="Verdana" w:cs="Times New Roman"/>
          <w:sz w:val="21"/>
          <w:szCs w:val="21"/>
          <w:lang w:eastAsia="ru-RU"/>
        </w:rPr>
      </w:pPr>
      <w:r w:rsidRPr="00B23257">
        <w:rPr>
          <w:rFonts w:ascii="Times New Roman" w:eastAsia="Times New Roman" w:hAnsi="Times New Roman" w:cs="Times New Roman"/>
          <w:sz w:val="24"/>
          <w:szCs w:val="24"/>
          <w:lang w:eastAsia="ru-RU"/>
        </w:rPr>
        <w:t>&lt;8&gt; Собрание законодательства Российской Федерации, 2004, N 43, ст. 4169; 2006, N 50, ст. 5280; 2007, N 49, ст. 6079; 2008, N 20, ст. 2253; 2010, N 19, ст. 2291; N 31, ст. 4196; 2013, N 7, ст. 611; 2014, N 40, ст. 5320; 2015, N 48, ст. 6723; 2016, N 10, ст. 1317; N 22, ст. 3097; 2017, N 25, ст. 3596.</w:t>
      </w:r>
    </w:p>
    <w:p w:rsidR="009709FB" w:rsidRDefault="009709FB"/>
    <w:sectPr w:rsidR="00970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26"/>
    <w:rsid w:val="00284626"/>
    <w:rsid w:val="009709FB"/>
    <w:rsid w:val="00B23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25F24-93F3-479E-A230-88C46EEE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8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1591</Words>
  <Characters>9071</Characters>
  <Application>Microsoft Office Word</Application>
  <DocSecurity>0</DocSecurity>
  <Lines>75</Lines>
  <Paragraphs>21</Paragraphs>
  <ScaleCrop>false</ScaleCrop>
  <Company/>
  <LinksUpToDate>false</LinksUpToDate>
  <CharactersWithSpaces>10641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2020-06-07T12:47:00Z</dcterms:created>
  <dcterms:modified xsi:type="dcterms:W3CDTF">2020-06-07T12:49:00Z</dcterms:modified>
</cp:coreProperties>
</file>